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B596D" w14:textId="78960A4C" w:rsidR="00056311" w:rsidRPr="00056311" w:rsidRDefault="00056311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11">
        <w:rPr>
          <w:rFonts w:ascii="Times New Roman" w:hAnsi="Times New Roman" w:cs="Times New Roman"/>
          <w:b/>
          <w:bCs/>
          <w:sz w:val="28"/>
          <w:szCs w:val="28"/>
        </w:rPr>
        <w:t xml:space="preserve">В 2025 году в Трудовом кодексе Российской Федерации появится институт наставничества </w:t>
      </w:r>
    </w:p>
    <w:p w14:paraId="7F4FC7B5" w14:textId="77777777" w:rsidR="00660E27" w:rsidRDefault="00660E27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A28C9A" w14:textId="587E45FC" w:rsidR="00056311" w:rsidRPr="00056311" w:rsidRDefault="00056311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56311">
        <w:rPr>
          <w:rFonts w:ascii="Times New Roman" w:hAnsi="Times New Roman" w:cs="Times New Roman"/>
          <w:sz w:val="28"/>
          <w:szCs w:val="28"/>
        </w:rPr>
        <w:t>С 1 марта 2025 года Трудовой кодекс Российской Федерации (далее - ТК РФ) дополнится статьей, определяющей особенности регулирования труда работников, выполняющих работу по наставничеству в сфере труда. Ранее институт наставничества упоминался лишь в отдельных отраслевых актах, регулирующих, например, труд работников жилищно-коммунальной сферы. Теперь ТК РФ закрепляет унифицированное понятие наставничества - выполнение работником на основании его письменного согласия по поручению работодателя работы по оказанию другому работнику помощи в овладении навыками работы на производстве и (или) рабочем месте по полученной (получаемой) другим работником профессии (специальности).</w:t>
      </w:r>
    </w:p>
    <w:p w14:paraId="48F8E043" w14:textId="77777777" w:rsidR="00056311" w:rsidRPr="00056311" w:rsidRDefault="00056311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11">
        <w:rPr>
          <w:rFonts w:ascii="Times New Roman" w:hAnsi="Times New Roman" w:cs="Times New Roman"/>
          <w:sz w:val="28"/>
          <w:szCs w:val="28"/>
        </w:rPr>
        <w:t>Выполнение функций наставника является добровольным, и не может быть возложено на работника без его согласия. Работник имеет право досрочно отказаться от осуществления наставничества, а работодатель - досрочно отменить поручение об этом, предупредив работника не менее чем за три рабочих дня.</w:t>
      </w:r>
    </w:p>
    <w:p w14:paraId="0EC04EF9" w14:textId="77777777" w:rsidR="00056311" w:rsidRPr="00056311" w:rsidRDefault="00056311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11">
        <w:rPr>
          <w:rFonts w:ascii="Times New Roman" w:hAnsi="Times New Roman" w:cs="Times New Roman"/>
          <w:sz w:val="28"/>
          <w:szCs w:val="28"/>
        </w:rPr>
        <w:t>В трудовом договоре или дополнительном соглашении к трудовому договору с работником-наставником должны указываться содержание, сроки и форма выполнения такой работы. Новой статьей закрепляется также, что наставничество должно быть оплачиваемым.</w:t>
      </w:r>
    </w:p>
    <w:p w14:paraId="02A257C4" w14:textId="77777777" w:rsidR="00056311" w:rsidRPr="00056311" w:rsidRDefault="00056311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11">
        <w:rPr>
          <w:rFonts w:ascii="Times New Roman" w:hAnsi="Times New Roman" w:cs="Times New Roman"/>
          <w:sz w:val="28"/>
          <w:szCs w:val="28"/>
        </w:rPr>
        <w:t>Указано, что размеры и условия осуществления выплат за наставничество устанавливаются трудовым договором или дополнительным соглашением к нему в соответствии с действующими у работодателя системами оплаты труда с учетом содержания и (или) объема работы по наставничеству.</w:t>
      </w:r>
    </w:p>
    <w:p w14:paraId="290D9B40" w14:textId="77777777" w:rsidR="00056311" w:rsidRPr="00056311" w:rsidRDefault="00056311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11">
        <w:rPr>
          <w:rFonts w:ascii="Times New Roman" w:hAnsi="Times New Roman" w:cs="Times New Roman"/>
          <w:sz w:val="28"/>
          <w:szCs w:val="28"/>
        </w:rPr>
        <w:t>Законами, иными нормативными правовыми актами публично-правовых образований могут устанавливаться размеры и условия осуществления выплат за наставничество работникам соответственно федеральных государственных учреждений, государственных учреждений субъектов Российской Федерации, муниципальных учреждений.</w:t>
      </w:r>
    </w:p>
    <w:p w14:paraId="2927E9B4" w14:textId="77777777" w:rsidR="00E24E4A" w:rsidRPr="00E24E4A" w:rsidRDefault="00E24E4A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736EF4E4" w:rsidR="007551D8" w:rsidRPr="00E24E4A" w:rsidRDefault="00E24E4A" w:rsidP="00660E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</w:t>
      </w:r>
      <w:r w:rsidR="007C2A82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кого района</w:t>
      </w:r>
    </w:p>
    <w:sectPr w:rsidR="007551D8" w:rsidRPr="00E24E4A" w:rsidSect="00660E2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056311"/>
    <w:rsid w:val="00246754"/>
    <w:rsid w:val="00263EE3"/>
    <w:rsid w:val="00660E27"/>
    <w:rsid w:val="007551D8"/>
    <w:rsid w:val="007C2A82"/>
    <w:rsid w:val="007F5ECC"/>
    <w:rsid w:val="00E24E4A"/>
    <w:rsid w:val="00EF25FE"/>
    <w:rsid w:val="00F37A08"/>
    <w:rsid w:val="00FD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4356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000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558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088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7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323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95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887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45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4</cp:revision>
  <dcterms:created xsi:type="dcterms:W3CDTF">2025-03-10T12:06:00Z</dcterms:created>
  <dcterms:modified xsi:type="dcterms:W3CDTF">2025-05-20T09:37:00Z</dcterms:modified>
</cp:coreProperties>
</file>